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0C7" w:rsidRDefault="00CA00C7"/>
    <w:p w:rsidR="00C61D82" w:rsidRDefault="007F2520" w:rsidP="00C61D82">
      <w:pPr>
        <w:pStyle w:val="Heading1"/>
      </w:pPr>
      <w:r>
        <w:t>Procedure</w:t>
      </w:r>
    </w:p>
    <w:p w:rsidR="007F2520" w:rsidRDefault="007F2520" w:rsidP="007F2520">
      <w:pPr>
        <w:pStyle w:val="Heading2"/>
      </w:pPr>
      <w:r>
        <w:t>Prepare for migration</w:t>
      </w:r>
    </w:p>
    <w:p w:rsidR="007F2520" w:rsidRDefault="007F2520" w:rsidP="007F2520">
      <w:r>
        <w:t>You need two databases:</w:t>
      </w:r>
    </w:p>
    <w:p w:rsidR="007F2520" w:rsidRDefault="007F2520" w:rsidP="007F2520">
      <w:pPr>
        <w:pStyle w:val="ListParagraph"/>
        <w:numPr>
          <w:ilvl w:val="0"/>
          <w:numId w:val="2"/>
        </w:numPr>
      </w:pPr>
      <w:r>
        <w:t>Model (source) database, the database that will be used to generate migration scripts</w:t>
      </w:r>
    </w:p>
    <w:p w:rsidR="007F2520" w:rsidRDefault="007F2520" w:rsidP="007F2520">
      <w:pPr>
        <w:pStyle w:val="ListParagraph"/>
        <w:numPr>
          <w:ilvl w:val="0"/>
          <w:numId w:val="2"/>
        </w:numPr>
      </w:pPr>
      <w:r>
        <w:t>Target database, usually a copy of model database obtained by  backup/restore</w:t>
      </w:r>
    </w:p>
    <w:p w:rsidR="007F2520" w:rsidRDefault="007F2520" w:rsidP="007F2520">
      <w:pPr>
        <w:pStyle w:val="Heading2"/>
      </w:pPr>
      <w:r>
        <w:t xml:space="preserve">Run </w:t>
      </w:r>
      <w:proofErr w:type="spellStart"/>
      <w:r>
        <w:t>MigrateDataFileScripts</w:t>
      </w:r>
      <w:proofErr w:type="spellEnd"/>
    </w:p>
    <w:p w:rsidR="00F273A4" w:rsidRPr="00F273A4" w:rsidRDefault="00F273A4" w:rsidP="00F273A4"/>
    <w:p w:rsidR="00F273A4" w:rsidRDefault="00490373">
      <w:r>
        <w:rPr>
          <w:noProof/>
          <w:lang w:val="ro-RO" w:eastAsia="ro-RO"/>
        </w:rPr>
        <w:drawing>
          <wp:inline distT="0" distB="0" distL="0" distR="0" wp14:anchorId="710F4C14" wp14:editId="1265FC0F">
            <wp:extent cx="3819525" cy="3238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819525" cy="3238500"/>
                    </a:xfrm>
                    <a:prstGeom prst="rect">
                      <a:avLst/>
                    </a:prstGeom>
                  </pic:spPr>
                </pic:pic>
              </a:graphicData>
            </a:graphic>
          </wp:inline>
        </w:drawing>
      </w:r>
      <w:bookmarkStart w:id="0" w:name="_GoBack"/>
      <w:bookmarkEnd w:id="0"/>
    </w:p>
    <w:p w:rsidR="007F2520" w:rsidRDefault="007F2520" w:rsidP="007F2520">
      <w:pPr>
        <w:jc w:val="both"/>
      </w:pPr>
      <w:r>
        <w:t>Provide the connection data:</w:t>
      </w:r>
    </w:p>
    <w:p w:rsidR="007F2520" w:rsidRDefault="007F2520" w:rsidP="007F2520">
      <w:pPr>
        <w:pStyle w:val="ListParagraph"/>
        <w:numPr>
          <w:ilvl w:val="0"/>
          <w:numId w:val="3"/>
        </w:numPr>
      </w:pPr>
      <w:r>
        <w:t>Instance name (server name, using  &lt;Server&gt;\&lt;Instance&gt; form if required</w:t>
      </w:r>
    </w:p>
    <w:p w:rsidR="007F2520" w:rsidRDefault="007F2520" w:rsidP="007F2520">
      <w:pPr>
        <w:pStyle w:val="ListParagraph"/>
        <w:numPr>
          <w:ilvl w:val="0"/>
          <w:numId w:val="3"/>
        </w:numPr>
      </w:pPr>
      <w:r>
        <w:t>Model database name</w:t>
      </w:r>
    </w:p>
    <w:p w:rsidR="007F2520" w:rsidRDefault="007F2520" w:rsidP="007F2520">
      <w:pPr>
        <w:pStyle w:val="ListParagraph"/>
        <w:numPr>
          <w:ilvl w:val="0"/>
          <w:numId w:val="3"/>
        </w:numPr>
      </w:pPr>
      <w:r>
        <w:t>User name</w:t>
      </w:r>
    </w:p>
    <w:p w:rsidR="007F2520" w:rsidRDefault="007F2520" w:rsidP="007F2520">
      <w:pPr>
        <w:pStyle w:val="ListParagraph"/>
        <w:numPr>
          <w:ilvl w:val="0"/>
          <w:numId w:val="3"/>
        </w:numPr>
      </w:pPr>
      <w:r>
        <w:t>Password</w:t>
      </w:r>
    </w:p>
    <w:p w:rsidR="007F2520" w:rsidRDefault="007F2520" w:rsidP="007F2520">
      <w:pPr>
        <w:jc w:val="both"/>
      </w:pPr>
      <w:r>
        <w:t>To Collation is the desired collation of the destination (target) database.</w:t>
      </w:r>
    </w:p>
    <w:p w:rsidR="007F2520" w:rsidRDefault="007F2520" w:rsidP="007F2520">
      <w:pPr>
        <w:jc w:val="both"/>
      </w:pPr>
    </w:p>
    <w:p w:rsidR="007F2520" w:rsidRDefault="007F2520" w:rsidP="007F2520">
      <w:pPr>
        <w:jc w:val="both"/>
      </w:pPr>
      <w:r>
        <w:lastRenderedPageBreak/>
        <w:t>Starting execution will generate a sequence of scripts in Scripts folder. This might take a while (even 1 hour) for large databases.</w:t>
      </w:r>
    </w:p>
    <w:p w:rsidR="003F621E" w:rsidRDefault="007F2520" w:rsidP="007F2520">
      <w:pPr>
        <w:jc w:val="both"/>
      </w:pPr>
      <w:r>
        <w:t xml:space="preserve">After script creation finishes </w:t>
      </w:r>
      <w:r w:rsidR="00C37AEF">
        <w:t>check ErrorsCreate.txt to</w:t>
      </w:r>
      <w:r>
        <w:t xml:space="preserve"> identify the objects for which a create script was not </w:t>
      </w:r>
      <w:r w:rsidR="00C37AEF">
        <w:t>generated</w:t>
      </w:r>
      <w:r>
        <w:t xml:space="preserve"> due to r</w:t>
      </w:r>
      <w:r w:rsidR="00C37AEF">
        <w:t>aised errors. Remove the cause and rerun the tool.</w:t>
      </w:r>
    </w:p>
    <w:p w:rsidR="00C37AEF" w:rsidRDefault="007F2520" w:rsidP="007F2520">
      <w:pPr>
        <w:jc w:val="both"/>
      </w:pPr>
      <w:r w:rsidRPr="007F2520">
        <w:rPr>
          <w:b/>
        </w:rPr>
        <w:t>Important notice</w:t>
      </w:r>
      <w:r w:rsidR="00C37AEF">
        <w:rPr>
          <w:b/>
        </w:rPr>
        <w:t>s</w:t>
      </w:r>
      <w:r>
        <w:t xml:space="preserve">: </w:t>
      </w:r>
    </w:p>
    <w:p w:rsidR="007F2520" w:rsidRDefault="007F2520" w:rsidP="00C37AEF">
      <w:pPr>
        <w:pStyle w:val="ListParagraph"/>
        <w:numPr>
          <w:ilvl w:val="0"/>
          <w:numId w:val="4"/>
        </w:numPr>
        <w:jc w:val="both"/>
      </w:pPr>
      <w:r>
        <w:t xml:space="preserve">Please run the mentioned scripts in the exact order specified below. Apart from </w:t>
      </w:r>
      <w:proofErr w:type="gramStart"/>
      <w:r>
        <w:t>that scripts</w:t>
      </w:r>
      <w:proofErr w:type="gramEnd"/>
      <w:r>
        <w:t xml:space="preserve"> also other scripts/batches are generated for other purpose.</w:t>
      </w:r>
    </w:p>
    <w:p w:rsidR="00C37AEF" w:rsidRDefault="00C37AEF" w:rsidP="00C37AEF">
      <w:pPr>
        <w:pStyle w:val="ListParagraph"/>
        <w:numPr>
          <w:ilvl w:val="0"/>
          <w:numId w:val="4"/>
        </w:numPr>
        <w:jc w:val="both"/>
      </w:pPr>
      <w:r>
        <w:t>Scripts must be run on target database from within MS SQL Management Studio</w:t>
      </w:r>
    </w:p>
    <w:p w:rsidR="007F2520" w:rsidRDefault="007F2520" w:rsidP="007F2520">
      <w:pPr>
        <w:jc w:val="both"/>
      </w:pPr>
    </w:p>
    <w:p w:rsidR="00F273A4" w:rsidRDefault="007F2520" w:rsidP="00C61D82">
      <w:pPr>
        <w:pStyle w:val="Heading2"/>
      </w:pPr>
      <w:r>
        <w:t>Run</w:t>
      </w:r>
      <w:r w:rsidR="00F273A4">
        <w:t xml:space="preserve"> </w:t>
      </w:r>
      <w:proofErr w:type="spellStart"/>
      <w:r w:rsidR="00F273A4">
        <w:t>Drop.sql</w:t>
      </w:r>
      <w:proofErr w:type="spellEnd"/>
    </w:p>
    <w:p w:rsidR="00F273A4" w:rsidRDefault="00F273A4" w:rsidP="00F273A4"/>
    <w:p w:rsidR="007F2520" w:rsidRDefault="00C37AEF" w:rsidP="00F273A4">
      <w:r>
        <w:t>It might take several minutes.  Be sure that no errors are reported at the end of run.</w:t>
      </w:r>
    </w:p>
    <w:p w:rsidR="007F2520" w:rsidRDefault="00C37AEF" w:rsidP="00F273A4">
      <w:r>
        <w:t>The scripts drops primary keys, foreign keys, computed columns, table/column level constraints as well as user defined functions that return a table</w:t>
      </w:r>
    </w:p>
    <w:p w:rsidR="002400AD" w:rsidRDefault="00C37AEF" w:rsidP="00C61D82">
      <w:pPr>
        <w:pStyle w:val="Heading2"/>
      </w:pPr>
      <w:r>
        <w:t>Change manually database collation</w:t>
      </w:r>
    </w:p>
    <w:p w:rsidR="002400AD" w:rsidRDefault="002400AD" w:rsidP="002400AD"/>
    <w:p w:rsidR="00C37AEF" w:rsidRDefault="00C37AEF" w:rsidP="002400AD">
      <w:r>
        <w:t xml:space="preserve">You will have to switch the database to single user mode before this operation. Use Properties-&gt;Options and be sure you specify the same collation as specified when generating scripts </w:t>
      </w:r>
    </w:p>
    <w:p w:rsidR="002400AD" w:rsidRDefault="00C37AEF" w:rsidP="00C61D82">
      <w:pPr>
        <w:pStyle w:val="Heading2"/>
      </w:pPr>
      <w:r>
        <w:t>Run</w:t>
      </w:r>
      <w:r w:rsidR="002400AD">
        <w:t xml:space="preserve"> </w:t>
      </w:r>
      <w:proofErr w:type="spellStart"/>
      <w:r w:rsidR="002400AD">
        <w:t>AlterCollation.sql</w:t>
      </w:r>
      <w:proofErr w:type="spellEnd"/>
    </w:p>
    <w:p w:rsidR="002400AD" w:rsidRDefault="002400AD" w:rsidP="002400AD"/>
    <w:p w:rsidR="002400AD" w:rsidRDefault="00C37AEF" w:rsidP="00C61D82">
      <w:pPr>
        <w:pStyle w:val="Heading2"/>
      </w:pPr>
      <w:r>
        <w:t>Run</w:t>
      </w:r>
      <w:r w:rsidR="002400AD">
        <w:t xml:space="preserve"> </w:t>
      </w:r>
      <w:proofErr w:type="spellStart"/>
      <w:r w:rsidR="002400AD">
        <w:t>RefreshViews.sql</w:t>
      </w:r>
      <w:proofErr w:type="spellEnd"/>
    </w:p>
    <w:p w:rsidR="002400AD" w:rsidRDefault="002400AD" w:rsidP="002400AD"/>
    <w:p w:rsidR="00C37AEF" w:rsidRDefault="00C37AEF" w:rsidP="002400AD">
      <w:r>
        <w:t>This script is provided with the tool, not generated. It will recompile views so errors might occur if some tables/columns were dropped since the view was compiled last time</w:t>
      </w:r>
    </w:p>
    <w:p w:rsidR="002400AD" w:rsidRDefault="00C37AEF" w:rsidP="00C61D82">
      <w:pPr>
        <w:pStyle w:val="Heading2"/>
      </w:pPr>
      <w:r>
        <w:t>Run</w:t>
      </w:r>
      <w:r w:rsidR="002400AD">
        <w:t xml:space="preserve"> </w:t>
      </w:r>
      <w:proofErr w:type="spellStart"/>
      <w:r w:rsidR="002400AD">
        <w:t>Create.sql</w:t>
      </w:r>
      <w:proofErr w:type="spellEnd"/>
    </w:p>
    <w:p w:rsidR="002400AD" w:rsidRDefault="002400AD" w:rsidP="002400AD"/>
    <w:p w:rsidR="00C37AEF" w:rsidRDefault="00C37AEF" w:rsidP="002400AD">
      <w:r>
        <w:t>It will recreate all objects dropped previously so that altering the collation is possible. Some errors might occur for user defined functions if referred objects are missing from the database.</w:t>
      </w:r>
    </w:p>
    <w:p w:rsidR="00C61D82" w:rsidRDefault="00C37AEF" w:rsidP="00C61D82">
      <w:pPr>
        <w:pStyle w:val="Heading2"/>
      </w:pPr>
      <w:r>
        <w:lastRenderedPageBreak/>
        <w:t>Run</w:t>
      </w:r>
      <w:r w:rsidR="00C61D82">
        <w:t xml:space="preserve"> </w:t>
      </w:r>
      <w:proofErr w:type="spellStart"/>
      <w:r w:rsidR="00C61D82">
        <w:t>RefreshInlineUDF.sql</w:t>
      </w:r>
      <w:proofErr w:type="spellEnd"/>
    </w:p>
    <w:p w:rsidR="00C61D82" w:rsidRDefault="00C61D82" w:rsidP="002400AD"/>
    <w:p w:rsidR="00C37AEF" w:rsidRDefault="00C37AEF" w:rsidP="002400AD">
      <w:r>
        <w:t xml:space="preserve">Similar to </w:t>
      </w:r>
      <w:proofErr w:type="spellStart"/>
      <w:r>
        <w:t>RefreshViews.sql</w:t>
      </w:r>
      <w:proofErr w:type="spellEnd"/>
      <w:r>
        <w:t xml:space="preserve"> but applies to user defined functions</w:t>
      </w:r>
      <w:r w:rsidR="00146F31">
        <w:t>.</w:t>
      </w:r>
    </w:p>
    <w:p w:rsidR="00C61D82" w:rsidRDefault="00C61D82" w:rsidP="002400AD"/>
    <w:p w:rsidR="002400AD" w:rsidRDefault="00146F31" w:rsidP="00C61D82">
      <w:pPr>
        <w:pStyle w:val="Heading1"/>
      </w:pPr>
      <w:r>
        <w:t>Final check</w:t>
      </w:r>
    </w:p>
    <w:p w:rsidR="00C61D82" w:rsidRDefault="00C61D82" w:rsidP="00C61D82"/>
    <w:p w:rsidR="00146F31" w:rsidRDefault="00146F31" w:rsidP="00C61D82">
      <w:r>
        <w:t>In order to check that all columns were correctly converted you can run the following (on target database):</w:t>
      </w:r>
    </w:p>
    <w:p w:rsidR="00C61D82" w:rsidRDefault="00C61D82" w:rsidP="00C61D82">
      <w:r>
        <w:rPr>
          <w:rFonts w:ascii="Courier New" w:hAnsi="Courier New" w:cs="Courier New"/>
          <w:noProof/>
          <w:color w:val="0000FF"/>
          <w:sz w:val="20"/>
          <w:szCs w:val="20"/>
        </w:rPr>
        <w:t xml:space="preserve">select </w:t>
      </w:r>
      <w:r>
        <w:rPr>
          <w:rFonts w:ascii="Courier New" w:hAnsi="Courier New" w:cs="Courier New"/>
          <w:noProof/>
          <w:sz w:val="20"/>
          <w:szCs w:val="20"/>
        </w:rPr>
        <w:t xml:space="preserve">* </w:t>
      </w:r>
      <w:r>
        <w:rPr>
          <w:rFonts w:ascii="Courier New" w:hAnsi="Courier New" w:cs="Courier New"/>
          <w:noProof/>
          <w:color w:val="0000FF"/>
          <w:sz w:val="20"/>
          <w:szCs w:val="20"/>
        </w:rPr>
        <w:t xml:space="preserve">from </w:t>
      </w:r>
      <w:r>
        <w:rPr>
          <w:rFonts w:ascii="Courier New" w:hAnsi="Courier New" w:cs="Courier New"/>
          <w:noProof/>
          <w:sz w:val="20"/>
          <w:szCs w:val="20"/>
        </w:rPr>
        <w:t xml:space="preserve">sys.columns </w:t>
      </w:r>
      <w:r>
        <w:rPr>
          <w:rFonts w:ascii="Courier New" w:hAnsi="Courier New" w:cs="Courier New"/>
          <w:noProof/>
          <w:color w:val="0000FF"/>
          <w:sz w:val="20"/>
          <w:szCs w:val="20"/>
        </w:rPr>
        <w:t xml:space="preserve">where </w:t>
      </w:r>
      <w:r>
        <w:rPr>
          <w:rFonts w:ascii="Courier New" w:hAnsi="Courier New" w:cs="Courier New"/>
          <w:noProof/>
          <w:sz w:val="20"/>
          <w:szCs w:val="20"/>
        </w:rPr>
        <w:t xml:space="preserve">collation_name </w:t>
      </w:r>
      <w:r>
        <w:rPr>
          <w:rFonts w:ascii="Courier New" w:hAnsi="Courier New" w:cs="Courier New"/>
          <w:noProof/>
          <w:color w:val="0000FF"/>
          <w:sz w:val="20"/>
          <w:szCs w:val="20"/>
        </w:rPr>
        <w:t xml:space="preserve">like </w:t>
      </w:r>
      <w:r>
        <w:rPr>
          <w:rFonts w:ascii="Courier New" w:hAnsi="Courier New" w:cs="Courier New"/>
          <w:noProof/>
          <w:color w:val="A31515"/>
          <w:sz w:val="20"/>
          <w:szCs w:val="20"/>
        </w:rPr>
        <w:t>'SQL_Latin1_General_CP1_CS_AS'</w:t>
      </w:r>
    </w:p>
    <w:p w:rsidR="00C61D82" w:rsidRDefault="00C61D82" w:rsidP="00C61D82">
      <w:proofErr w:type="gramStart"/>
      <w:r>
        <w:t>(</w:t>
      </w:r>
      <w:r w:rsidR="00146F31">
        <w:t>Where</w:t>
      </w:r>
      <w:r>
        <w:t xml:space="preserve">    </w:t>
      </w:r>
      <w:r>
        <w:rPr>
          <w:rFonts w:ascii="Courier New" w:hAnsi="Courier New" w:cs="Courier New"/>
          <w:noProof/>
          <w:color w:val="A31515"/>
          <w:sz w:val="20"/>
          <w:szCs w:val="20"/>
        </w:rPr>
        <w:t>'SQL_Latin1_General_CP1_CS_AS'</w:t>
      </w:r>
      <w:r>
        <w:t xml:space="preserve"> </w:t>
      </w:r>
      <w:r w:rsidR="00146F31">
        <w:t xml:space="preserve">must be replaced with the collection of the </w:t>
      </w:r>
      <w:r w:rsidR="00146F31" w:rsidRPr="00146F31">
        <w:rPr>
          <w:b/>
        </w:rPr>
        <w:t>source</w:t>
      </w:r>
      <w:r w:rsidR="00146F31">
        <w:t xml:space="preserve"> database).</w:t>
      </w:r>
      <w:proofErr w:type="gramEnd"/>
      <w:r w:rsidR="00146F31">
        <w:t xml:space="preserve">  No record must be returned if all columns were migrated to new collation</w:t>
      </w:r>
    </w:p>
    <w:p w:rsidR="001E69B7" w:rsidRDefault="001E69B7" w:rsidP="001E69B7">
      <w:pPr>
        <w:pStyle w:val="Heading1"/>
      </w:pPr>
      <w:r>
        <w:t>Additional scripts</w:t>
      </w:r>
    </w:p>
    <w:p w:rsidR="001E69B7" w:rsidRDefault="001E69B7" w:rsidP="001E69B7"/>
    <w:p w:rsidR="001E69B7" w:rsidRDefault="001E69B7" w:rsidP="001E69B7">
      <w:r>
        <w:t>Beside the scripts mentioned above some other scripts/batches are generated in order to allow additional operations.</w:t>
      </w:r>
    </w:p>
    <w:p w:rsidR="001E69B7" w:rsidRDefault="001E69B7" w:rsidP="001E69B7">
      <w:pPr>
        <w:pStyle w:val="Heading2"/>
      </w:pPr>
      <w:r>
        <w:t>Empty database</w:t>
      </w:r>
    </w:p>
    <w:p w:rsidR="001E69B7" w:rsidRDefault="001E69B7" w:rsidP="001E69B7"/>
    <w:p w:rsidR="001E69B7" w:rsidRDefault="001E69B7" w:rsidP="001E69B7">
      <w:r>
        <w:t>On a copy of the database:</w:t>
      </w:r>
    </w:p>
    <w:p w:rsidR="001E69B7" w:rsidRDefault="001E69B7" w:rsidP="001E69B7">
      <w:pPr>
        <w:pStyle w:val="ListParagraph"/>
        <w:numPr>
          <w:ilvl w:val="0"/>
          <w:numId w:val="5"/>
        </w:numPr>
      </w:pPr>
      <w:r>
        <w:t xml:space="preserve">Run </w:t>
      </w:r>
      <w:proofErr w:type="spellStart"/>
      <w:r>
        <w:t>Drop.sql</w:t>
      </w:r>
      <w:proofErr w:type="spellEnd"/>
    </w:p>
    <w:p w:rsidR="001E69B7" w:rsidRDefault="001B3C16" w:rsidP="001E69B7">
      <w:pPr>
        <w:pStyle w:val="ListParagraph"/>
        <w:numPr>
          <w:ilvl w:val="0"/>
          <w:numId w:val="5"/>
        </w:numPr>
      </w:pPr>
      <w:r>
        <w:t xml:space="preserve">Run </w:t>
      </w:r>
      <w:proofErr w:type="spellStart"/>
      <w:r>
        <w:t>T</w:t>
      </w:r>
      <w:r w:rsidR="001E69B7">
        <w:t>runcate.sql</w:t>
      </w:r>
      <w:proofErr w:type="spellEnd"/>
    </w:p>
    <w:p w:rsidR="001E69B7" w:rsidRPr="001E69B7" w:rsidRDefault="001E69B7" w:rsidP="001E69B7">
      <w:pPr>
        <w:pStyle w:val="ListParagraph"/>
        <w:numPr>
          <w:ilvl w:val="0"/>
          <w:numId w:val="5"/>
        </w:numPr>
      </w:pPr>
      <w:r>
        <w:t xml:space="preserve">Run </w:t>
      </w:r>
      <w:proofErr w:type="spellStart"/>
      <w:r>
        <w:t>Create.sql</w:t>
      </w:r>
      <w:proofErr w:type="spellEnd"/>
    </w:p>
    <w:p w:rsidR="001E69B7" w:rsidRDefault="001E69B7" w:rsidP="001E69B7">
      <w:pPr>
        <w:pStyle w:val="Heading2"/>
      </w:pPr>
      <w:r>
        <w:t>Migrate data</w:t>
      </w:r>
    </w:p>
    <w:p w:rsidR="001E69B7" w:rsidRDefault="001E69B7" w:rsidP="001E69B7"/>
    <w:p w:rsidR="001E69B7" w:rsidRDefault="001E69B7" w:rsidP="001E69B7">
      <w:r>
        <w:t>Do the following:</w:t>
      </w:r>
    </w:p>
    <w:p w:rsidR="001E69B7" w:rsidRDefault="001E69B7" w:rsidP="001E69B7">
      <w:pPr>
        <w:pStyle w:val="ListParagraph"/>
        <w:numPr>
          <w:ilvl w:val="0"/>
          <w:numId w:val="6"/>
        </w:numPr>
      </w:pPr>
      <w:r>
        <w:t>On source database</w:t>
      </w:r>
    </w:p>
    <w:p w:rsidR="001E69B7" w:rsidRDefault="001E69B7" w:rsidP="001E69B7">
      <w:pPr>
        <w:pStyle w:val="ListParagraph"/>
        <w:numPr>
          <w:ilvl w:val="1"/>
          <w:numId w:val="6"/>
        </w:numPr>
      </w:pPr>
      <w:r>
        <w:t>Change Export.bat (provide actual server name, username, password</w:t>
      </w:r>
      <w:r w:rsidR="001B3C16">
        <w:t>, etc</w:t>
      </w:r>
      <w:r>
        <w:t>.)</w:t>
      </w:r>
    </w:p>
    <w:p w:rsidR="001E69B7" w:rsidRDefault="001E69B7" w:rsidP="001E69B7">
      <w:pPr>
        <w:pStyle w:val="ListParagraph"/>
        <w:numPr>
          <w:ilvl w:val="1"/>
          <w:numId w:val="6"/>
        </w:numPr>
      </w:pPr>
      <w:r>
        <w:t>Run Export.bat</w:t>
      </w:r>
    </w:p>
    <w:p w:rsidR="001E69B7" w:rsidRDefault="001E69B7" w:rsidP="001E69B7">
      <w:pPr>
        <w:pStyle w:val="ListParagraph"/>
        <w:numPr>
          <w:ilvl w:val="0"/>
          <w:numId w:val="6"/>
        </w:numPr>
      </w:pPr>
      <w:r>
        <w:lastRenderedPageBreak/>
        <w:t>On target database:</w:t>
      </w:r>
    </w:p>
    <w:p w:rsidR="001E69B7" w:rsidRDefault="001E69B7" w:rsidP="001E69B7">
      <w:pPr>
        <w:pStyle w:val="ListParagraph"/>
        <w:numPr>
          <w:ilvl w:val="1"/>
          <w:numId w:val="6"/>
        </w:numPr>
      </w:pPr>
      <w:r>
        <w:t>Change Import.bat</w:t>
      </w:r>
    </w:p>
    <w:p w:rsidR="001B3C16" w:rsidRDefault="001B3C16" w:rsidP="001E69B7">
      <w:pPr>
        <w:pStyle w:val="ListParagraph"/>
        <w:numPr>
          <w:ilvl w:val="1"/>
          <w:numId w:val="6"/>
        </w:numPr>
      </w:pPr>
      <w:r>
        <w:t>Run Import.bat</w:t>
      </w:r>
    </w:p>
    <w:p w:rsidR="001B3C16" w:rsidRDefault="001B3C16" w:rsidP="001B3C16"/>
    <w:p w:rsidR="001E69B7" w:rsidRPr="001E69B7" w:rsidRDefault="001B3C16" w:rsidP="001E69B7">
      <w:r>
        <w:t>One scenario where the above mentioned operations might be useful is changing the way tables are distributed on file groups (export data, empty the database, do the changes, import the data).</w:t>
      </w:r>
    </w:p>
    <w:p w:rsidR="001E69B7" w:rsidRPr="001E69B7" w:rsidRDefault="001E69B7" w:rsidP="001E69B7"/>
    <w:p w:rsidR="00C61D82" w:rsidRPr="00C61D82" w:rsidRDefault="00C61D82" w:rsidP="00C61D82"/>
    <w:p w:rsidR="002400AD" w:rsidRPr="002400AD" w:rsidRDefault="002400AD" w:rsidP="002400AD"/>
    <w:p w:rsidR="00F273A4" w:rsidRDefault="00F273A4"/>
    <w:sectPr w:rsidR="00F273A4" w:rsidSect="00CA00C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B31" w:rsidRDefault="00826B31" w:rsidP="00146F31">
      <w:pPr>
        <w:spacing w:after="0" w:line="240" w:lineRule="auto"/>
      </w:pPr>
      <w:r>
        <w:separator/>
      </w:r>
    </w:p>
  </w:endnote>
  <w:endnote w:type="continuationSeparator" w:id="0">
    <w:p w:rsidR="00826B31" w:rsidRDefault="00826B31" w:rsidP="00146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B31" w:rsidRDefault="00826B31" w:rsidP="00146F31">
      <w:pPr>
        <w:spacing w:after="0" w:line="240" w:lineRule="auto"/>
      </w:pPr>
      <w:r>
        <w:separator/>
      </w:r>
    </w:p>
  </w:footnote>
  <w:footnote w:type="continuationSeparator" w:id="0">
    <w:p w:rsidR="00826B31" w:rsidRDefault="00826B31" w:rsidP="00146F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F31" w:rsidRDefault="00146F31">
    <w:pPr>
      <w:pStyle w:val="Header"/>
    </w:pPr>
    <w:r>
      <w:rPr>
        <w:noProof/>
        <w:lang w:val="ro-RO" w:eastAsia="ro-RO"/>
      </w:rPr>
      <w:drawing>
        <wp:inline distT="0" distB="0" distL="0" distR="0">
          <wp:extent cx="1828800" cy="581025"/>
          <wp:effectExtent l="0" t="0" r="0" b="0"/>
          <wp:docPr id="3" name="Picture 3" descr="http://www.totalsoft.ro/images/totalsoft/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talsoft.ro/images/totalsoft/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81025"/>
                  </a:xfrm>
                  <a:prstGeom prst="rect">
                    <a:avLst/>
                  </a:prstGeom>
                  <a:noFill/>
                  <a:ln>
                    <a:noFill/>
                  </a:ln>
                </pic:spPr>
              </pic:pic>
            </a:graphicData>
          </a:graphic>
        </wp:inline>
      </w:drawing>
    </w:r>
  </w:p>
  <w:p w:rsidR="00146F31" w:rsidRDefault="00146F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01F0B"/>
    <w:multiLevelType w:val="hybridMultilevel"/>
    <w:tmpl w:val="4C5612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C410DAE"/>
    <w:multiLevelType w:val="hybridMultilevel"/>
    <w:tmpl w:val="F4F03CC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28FD2B3F"/>
    <w:multiLevelType w:val="hybridMultilevel"/>
    <w:tmpl w:val="9A682B8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34AF687F"/>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nsid w:val="48812E41"/>
    <w:multiLevelType w:val="hybridMultilevel"/>
    <w:tmpl w:val="7CA8BB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76306CEC"/>
    <w:multiLevelType w:val="hybridMultilevel"/>
    <w:tmpl w:val="E08259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273A4"/>
    <w:rsid w:val="00146F31"/>
    <w:rsid w:val="001B3C16"/>
    <w:rsid w:val="001E69B7"/>
    <w:rsid w:val="002400AD"/>
    <w:rsid w:val="002B5DC1"/>
    <w:rsid w:val="003F621E"/>
    <w:rsid w:val="00412A3A"/>
    <w:rsid w:val="00490373"/>
    <w:rsid w:val="007F2520"/>
    <w:rsid w:val="00826B31"/>
    <w:rsid w:val="009812B7"/>
    <w:rsid w:val="00C37AEF"/>
    <w:rsid w:val="00C61D82"/>
    <w:rsid w:val="00CA00C7"/>
    <w:rsid w:val="00F273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0C7"/>
  </w:style>
  <w:style w:type="paragraph" w:styleId="Heading1">
    <w:name w:val="heading 1"/>
    <w:basedOn w:val="Normal"/>
    <w:next w:val="Normal"/>
    <w:link w:val="Heading1Char"/>
    <w:uiPriority w:val="9"/>
    <w:qFormat/>
    <w:rsid w:val="00F273A4"/>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273A4"/>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273A4"/>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273A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273A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273A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273A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273A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273A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73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3A4"/>
    <w:rPr>
      <w:rFonts w:ascii="Tahoma" w:hAnsi="Tahoma" w:cs="Tahoma"/>
      <w:sz w:val="16"/>
      <w:szCs w:val="16"/>
    </w:rPr>
  </w:style>
  <w:style w:type="character" w:customStyle="1" w:styleId="Heading1Char">
    <w:name w:val="Heading 1 Char"/>
    <w:basedOn w:val="DefaultParagraphFont"/>
    <w:link w:val="Heading1"/>
    <w:uiPriority w:val="9"/>
    <w:rsid w:val="00F273A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273A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F273A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273A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273A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273A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273A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273A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273A4"/>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F2520"/>
    <w:pPr>
      <w:ind w:left="720"/>
      <w:contextualSpacing/>
    </w:pPr>
  </w:style>
  <w:style w:type="paragraph" w:styleId="Header">
    <w:name w:val="header"/>
    <w:basedOn w:val="Normal"/>
    <w:link w:val="HeaderChar"/>
    <w:uiPriority w:val="99"/>
    <w:unhideWhenUsed/>
    <w:rsid w:val="00146F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6F31"/>
  </w:style>
  <w:style w:type="paragraph" w:styleId="Footer">
    <w:name w:val="footer"/>
    <w:basedOn w:val="Normal"/>
    <w:link w:val="FooterChar"/>
    <w:uiPriority w:val="99"/>
    <w:unhideWhenUsed/>
    <w:rsid w:val="00146F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6F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4</Pages>
  <Words>444</Words>
  <Characters>2578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dc:creator>
  <cp:keywords/>
  <dc:description/>
  <cp:lastModifiedBy>Manea</cp:lastModifiedBy>
  <cp:revision>8</cp:revision>
  <dcterms:created xsi:type="dcterms:W3CDTF">2010-11-26T08:07:00Z</dcterms:created>
  <dcterms:modified xsi:type="dcterms:W3CDTF">2012-08-22T12:20:00Z</dcterms:modified>
</cp:coreProperties>
</file>